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507" w:rsidRDefault="000A3507" w:rsidP="007E3056">
      <w:pPr>
        <w:spacing w:after="0" w:line="240" w:lineRule="auto"/>
      </w:pPr>
    </w:p>
    <w:p w:rsidR="007E3056" w:rsidRDefault="007E3056" w:rsidP="007E3056">
      <w:pPr>
        <w:spacing w:after="0" w:line="240" w:lineRule="auto"/>
      </w:pPr>
      <w:r>
        <w:rPr>
          <w:b/>
          <w:u w:val="single"/>
        </w:rPr>
        <w:t>Introduction</w:t>
      </w:r>
      <w:r>
        <w:t>:</w:t>
      </w:r>
    </w:p>
    <w:p w:rsidR="007E3056" w:rsidRDefault="007E3056" w:rsidP="007E3056">
      <w:pPr>
        <w:pStyle w:val="ListParagraph"/>
        <w:numPr>
          <w:ilvl w:val="0"/>
          <w:numId w:val="1"/>
        </w:numPr>
        <w:spacing w:after="0" w:line="240" w:lineRule="auto"/>
      </w:pPr>
      <w:r>
        <w:rPr>
          <w:b/>
        </w:rPr>
        <w:t>International Monetary System</w:t>
      </w:r>
      <w:r>
        <w:t>: The institutional arrangements countries adopt that governs exchange rates.</w:t>
      </w:r>
    </w:p>
    <w:p w:rsidR="007E3056" w:rsidRDefault="007E3056" w:rsidP="007E3056">
      <w:pPr>
        <w:pStyle w:val="ListParagraph"/>
        <w:numPr>
          <w:ilvl w:val="0"/>
          <w:numId w:val="1"/>
        </w:numPr>
        <w:spacing w:after="0" w:line="240" w:lineRule="auto"/>
      </w:pPr>
      <w:r>
        <w:rPr>
          <w:b/>
        </w:rPr>
        <w:t>Floating Exchange Rate</w:t>
      </w:r>
      <w:r>
        <w:t>: A system under which the exchange rate for converting one currency into another is continuously adjusted depending on the law of supply and demand.</w:t>
      </w:r>
    </w:p>
    <w:p w:rsidR="007E3056" w:rsidRDefault="007E3056" w:rsidP="007E3056">
      <w:pPr>
        <w:pStyle w:val="ListParagraph"/>
        <w:numPr>
          <w:ilvl w:val="0"/>
          <w:numId w:val="1"/>
        </w:numPr>
        <w:spacing w:after="0" w:line="240" w:lineRule="auto"/>
      </w:pPr>
      <w:r>
        <w:rPr>
          <w:b/>
        </w:rPr>
        <w:t>Pegged Exchange Rate</w:t>
      </w:r>
      <w:r>
        <w:t>: A system under which the value of a country's currency is fixed relative to a reference currency, and then the exchange rate between that currency and other currencies is determined by the reference currency exchange rate.</w:t>
      </w:r>
    </w:p>
    <w:p w:rsidR="007E3056" w:rsidRDefault="007E3056" w:rsidP="007E3056">
      <w:pPr>
        <w:pStyle w:val="ListParagraph"/>
        <w:numPr>
          <w:ilvl w:val="0"/>
          <w:numId w:val="1"/>
        </w:numPr>
        <w:spacing w:after="0" w:line="240" w:lineRule="auto"/>
      </w:pPr>
      <w:r>
        <w:rPr>
          <w:b/>
        </w:rPr>
        <w:t>Dirty Float</w:t>
      </w:r>
      <w:r>
        <w:t>: A system under which a country's currency is nominally allowed to float freely against other currencies, but in which the government will intervene if it believes the currency has devalued too far from its value.</w:t>
      </w:r>
    </w:p>
    <w:p w:rsidR="007E3056" w:rsidRDefault="007E3056" w:rsidP="007E3056">
      <w:pPr>
        <w:pStyle w:val="ListParagraph"/>
        <w:numPr>
          <w:ilvl w:val="0"/>
          <w:numId w:val="1"/>
        </w:numPr>
        <w:spacing w:after="0" w:line="240" w:lineRule="auto"/>
      </w:pPr>
      <w:r>
        <w:rPr>
          <w:b/>
        </w:rPr>
        <w:t>Fixed Exchange Rate</w:t>
      </w:r>
      <w:r>
        <w:t>: A system under which the exchange rate for converting one currency into another is set at a constant rate.</w:t>
      </w:r>
    </w:p>
    <w:p w:rsidR="00E53732" w:rsidRDefault="00E53732" w:rsidP="00E53732">
      <w:pPr>
        <w:spacing w:after="0" w:line="240" w:lineRule="auto"/>
      </w:pPr>
    </w:p>
    <w:p w:rsidR="00E53732" w:rsidRDefault="00E53732" w:rsidP="00E53732">
      <w:pPr>
        <w:spacing w:after="0" w:line="240" w:lineRule="auto"/>
      </w:pPr>
      <w:r>
        <w:rPr>
          <w:b/>
          <w:u w:val="single"/>
        </w:rPr>
        <w:t>The Gold Standard</w:t>
      </w:r>
      <w:r>
        <w:t>:</w:t>
      </w:r>
    </w:p>
    <w:p w:rsidR="00E53732" w:rsidRDefault="00E53732" w:rsidP="00E53732">
      <w:pPr>
        <w:spacing w:after="0" w:line="240" w:lineRule="auto"/>
      </w:pPr>
    </w:p>
    <w:p w:rsidR="00E53732" w:rsidRDefault="00E53732" w:rsidP="00E53732">
      <w:pPr>
        <w:spacing w:after="0" w:line="240" w:lineRule="auto"/>
      </w:pPr>
      <w:r>
        <w:rPr>
          <w:b/>
        </w:rPr>
        <w:t>Mechanics of the Gold Standard</w:t>
      </w:r>
      <w:r>
        <w:t>: By 1880, the world's major trading nations adopted the gold standard.</w:t>
      </w:r>
    </w:p>
    <w:p w:rsidR="00E53732" w:rsidRDefault="00E53732" w:rsidP="00E53732">
      <w:pPr>
        <w:pStyle w:val="ListParagraph"/>
        <w:numPr>
          <w:ilvl w:val="0"/>
          <w:numId w:val="1"/>
        </w:numPr>
        <w:spacing w:after="0" w:line="240" w:lineRule="auto"/>
      </w:pPr>
      <w:r>
        <w:rPr>
          <w:b/>
        </w:rPr>
        <w:t xml:space="preserve">Gold </w:t>
      </w:r>
      <w:r w:rsidRPr="00E53732">
        <w:rPr>
          <w:b/>
        </w:rPr>
        <w:t>Standard</w:t>
      </w:r>
      <w:r>
        <w:t xml:space="preserve">: </w:t>
      </w:r>
      <w:r w:rsidRPr="00E53732">
        <w:t>The</w:t>
      </w:r>
      <w:r>
        <w:t xml:space="preserve"> practice of pegging currencies to gold and guaranteeing convertibility.</w:t>
      </w:r>
    </w:p>
    <w:p w:rsidR="00E53732" w:rsidRDefault="00E53732" w:rsidP="00E53732">
      <w:pPr>
        <w:pStyle w:val="ListParagraph"/>
        <w:numPr>
          <w:ilvl w:val="0"/>
          <w:numId w:val="1"/>
        </w:numPr>
        <w:spacing w:after="0" w:line="240" w:lineRule="auto"/>
      </w:pPr>
      <w:r>
        <w:rPr>
          <w:b/>
        </w:rPr>
        <w:t>Gold Par Value</w:t>
      </w:r>
      <w:r>
        <w:t>: The amount of currency needed to purchase one ounce of gold.</w:t>
      </w:r>
    </w:p>
    <w:p w:rsidR="00E53732" w:rsidRDefault="00E53732" w:rsidP="00E53732">
      <w:pPr>
        <w:spacing w:after="0" w:line="240" w:lineRule="auto"/>
      </w:pPr>
    </w:p>
    <w:p w:rsidR="00E53732" w:rsidRDefault="00E53732" w:rsidP="00E53732">
      <w:pPr>
        <w:spacing w:after="0" w:line="240" w:lineRule="auto"/>
      </w:pPr>
      <w:r>
        <w:rPr>
          <w:b/>
        </w:rPr>
        <w:t>Strength of the Gold Standard</w:t>
      </w:r>
      <w:r>
        <w:t>: The great strength claimed by the gold standard was that it contained a powerful mechanism for achieving balance-of-trade equilibrium by all countries.</w:t>
      </w:r>
    </w:p>
    <w:p w:rsidR="00E53732" w:rsidRDefault="00E53732" w:rsidP="00E53732">
      <w:pPr>
        <w:pStyle w:val="ListParagraph"/>
        <w:numPr>
          <w:ilvl w:val="0"/>
          <w:numId w:val="1"/>
        </w:numPr>
        <w:spacing w:after="0" w:line="240" w:lineRule="auto"/>
      </w:pPr>
      <w:r>
        <w:rPr>
          <w:b/>
        </w:rPr>
        <w:t>Balance-of-Trade Equilibrium</w:t>
      </w:r>
      <w:r>
        <w:t>: Reached when the income a country's residents earned from exports equals the money they pay for imports.</w:t>
      </w:r>
    </w:p>
    <w:p w:rsidR="00E53732" w:rsidRDefault="00E53732" w:rsidP="00E53732">
      <w:pPr>
        <w:spacing w:after="0" w:line="240" w:lineRule="auto"/>
      </w:pPr>
    </w:p>
    <w:p w:rsidR="00E53732" w:rsidRDefault="00E53732" w:rsidP="00E53732">
      <w:pPr>
        <w:spacing w:after="0" w:line="240" w:lineRule="auto"/>
      </w:pPr>
      <w:r>
        <w:rPr>
          <w:b/>
        </w:rPr>
        <w:t>The Period between the Wars (1918 – 1939)</w:t>
      </w:r>
      <w:r>
        <w:t xml:space="preserve">: The gold standard worked reasonably well from the 1870s until the start of World War I in 1914, when it was abandoned. </w:t>
      </w:r>
    </w:p>
    <w:p w:rsidR="00E53732" w:rsidRDefault="00E53732" w:rsidP="00E53732">
      <w:pPr>
        <w:pStyle w:val="ListParagraph"/>
        <w:numPr>
          <w:ilvl w:val="0"/>
          <w:numId w:val="1"/>
        </w:numPr>
        <w:spacing w:after="0" w:line="240" w:lineRule="auto"/>
      </w:pPr>
      <w:r>
        <w:t>Several governments financed military expenditures by printing money. This resulted in inflation, and by the war's end in 1918, price levels were higher everywhere.</w:t>
      </w:r>
    </w:p>
    <w:p w:rsidR="00E53732" w:rsidRDefault="00E53732" w:rsidP="00E53732">
      <w:pPr>
        <w:pStyle w:val="ListParagraph"/>
        <w:numPr>
          <w:ilvl w:val="0"/>
          <w:numId w:val="1"/>
        </w:numPr>
        <w:spacing w:after="0" w:line="240" w:lineRule="auto"/>
      </w:pPr>
      <w:r>
        <w:t>Because of the war (and inflation), countries devalued their currencies at will and no one could be certain how much gold a currency could buy.</w:t>
      </w:r>
    </w:p>
    <w:p w:rsidR="00E53732" w:rsidRDefault="00E53732" w:rsidP="00E53732">
      <w:pPr>
        <w:spacing w:after="0" w:line="240" w:lineRule="auto"/>
      </w:pPr>
    </w:p>
    <w:p w:rsidR="00E53732" w:rsidRDefault="00E53732" w:rsidP="00E53732">
      <w:pPr>
        <w:spacing w:after="0" w:line="240" w:lineRule="auto"/>
      </w:pPr>
      <w:r>
        <w:rPr>
          <w:b/>
          <w:u w:val="single"/>
        </w:rPr>
        <w:t xml:space="preserve">The </w:t>
      </w:r>
      <w:proofErr w:type="spellStart"/>
      <w:r>
        <w:rPr>
          <w:b/>
          <w:u w:val="single"/>
        </w:rPr>
        <w:t>Bretton</w:t>
      </w:r>
      <w:proofErr w:type="spellEnd"/>
      <w:r>
        <w:rPr>
          <w:b/>
          <w:u w:val="single"/>
        </w:rPr>
        <w:t xml:space="preserve"> Woods System</w:t>
      </w:r>
      <w:r>
        <w:t>:</w:t>
      </w:r>
      <w:r w:rsidR="00801436">
        <w:t xml:space="preserve"> In 1944, at the height of WWII, representatives from 44 countries met at </w:t>
      </w:r>
      <w:proofErr w:type="spellStart"/>
      <w:r w:rsidR="00801436">
        <w:t>Bretton</w:t>
      </w:r>
      <w:proofErr w:type="spellEnd"/>
      <w:r w:rsidR="00801436">
        <w:t xml:space="preserve"> Woods, New Hampshire, to design a new international monetary system.</w:t>
      </w:r>
    </w:p>
    <w:p w:rsidR="00801436" w:rsidRDefault="00801436" w:rsidP="00801436">
      <w:pPr>
        <w:pStyle w:val="ListParagraph"/>
        <w:numPr>
          <w:ilvl w:val="0"/>
          <w:numId w:val="1"/>
        </w:numPr>
        <w:spacing w:after="0" w:line="240" w:lineRule="auto"/>
      </w:pPr>
      <w:r>
        <w:t>The result of which was the establishment of two multinational institutions: the International Monetary Fund (IMF) and the World Bank.</w:t>
      </w:r>
    </w:p>
    <w:p w:rsidR="00801436" w:rsidRDefault="00801436" w:rsidP="00801436">
      <w:pPr>
        <w:pStyle w:val="ListParagraph"/>
        <w:numPr>
          <w:ilvl w:val="0"/>
          <w:numId w:val="1"/>
        </w:numPr>
        <w:spacing w:after="0" w:line="240" w:lineRule="auto"/>
      </w:pPr>
      <w:r>
        <w:t>Also, all currencies were set to be fixed at the value of gold, but not to be converted in gold.</w:t>
      </w:r>
    </w:p>
    <w:p w:rsidR="00801436" w:rsidRDefault="00801436" w:rsidP="00801436">
      <w:pPr>
        <w:spacing w:after="0" w:line="240" w:lineRule="auto"/>
      </w:pPr>
    </w:p>
    <w:p w:rsidR="00801436" w:rsidRDefault="00801436" w:rsidP="00801436">
      <w:pPr>
        <w:spacing w:after="0" w:line="240" w:lineRule="auto"/>
      </w:pPr>
      <w:r>
        <w:rPr>
          <w:b/>
        </w:rPr>
        <w:t>The Role of the IMF</w:t>
      </w:r>
      <w:r>
        <w:t>:</w:t>
      </w:r>
    </w:p>
    <w:p w:rsidR="00801436" w:rsidRDefault="00801436" w:rsidP="00801436">
      <w:pPr>
        <w:pStyle w:val="ListParagraph"/>
        <w:numPr>
          <w:ilvl w:val="0"/>
          <w:numId w:val="1"/>
        </w:numPr>
        <w:spacing w:after="0" w:line="240" w:lineRule="auto"/>
      </w:pPr>
      <w:r>
        <w:rPr>
          <w:b/>
        </w:rPr>
        <w:t>Discipline</w:t>
      </w:r>
      <w:r>
        <w:t>: A fixed exchange rate regime imposes discipline in two ways:</w:t>
      </w:r>
    </w:p>
    <w:p w:rsidR="00801436" w:rsidRDefault="00801436" w:rsidP="00801436">
      <w:pPr>
        <w:pStyle w:val="ListParagraph"/>
        <w:numPr>
          <w:ilvl w:val="0"/>
          <w:numId w:val="2"/>
        </w:numPr>
        <w:spacing w:after="0" w:line="240" w:lineRule="auto"/>
      </w:pPr>
      <w:r>
        <w:t>Puts a stop to competitive devaluations and brings stability to the world trade environment.</w:t>
      </w:r>
    </w:p>
    <w:p w:rsidR="00801436" w:rsidRDefault="00801436" w:rsidP="00801436">
      <w:pPr>
        <w:pStyle w:val="ListParagraph"/>
        <w:numPr>
          <w:ilvl w:val="0"/>
          <w:numId w:val="2"/>
        </w:numPr>
        <w:spacing w:after="0" w:line="240" w:lineRule="auto"/>
      </w:pPr>
      <w:r>
        <w:t>Imposes monetary discipline on countries, thereby curtailing price inflation.</w:t>
      </w:r>
    </w:p>
    <w:p w:rsidR="00801436" w:rsidRDefault="00801436" w:rsidP="00801436">
      <w:pPr>
        <w:pStyle w:val="ListParagraph"/>
        <w:numPr>
          <w:ilvl w:val="0"/>
          <w:numId w:val="1"/>
        </w:numPr>
        <w:spacing w:after="0" w:line="240" w:lineRule="auto"/>
      </w:pPr>
      <w:r>
        <w:rPr>
          <w:b/>
        </w:rPr>
        <w:t>Flexibility</w:t>
      </w:r>
      <w:r>
        <w:t>: The fixed exchange rate regime still needed to be flexible to avoid repeating the chaos caused by the gold standard.</w:t>
      </w:r>
    </w:p>
    <w:p w:rsidR="00801436" w:rsidRDefault="00801436" w:rsidP="00801436">
      <w:pPr>
        <w:pStyle w:val="ListParagraph"/>
        <w:numPr>
          <w:ilvl w:val="0"/>
          <w:numId w:val="3"/>
        </w:numPr>
        <w:spacing w:after="0" w:line="240" w:lineRule="auto"/>
      </w:pPr>
      <w:r>
        <w:rPr>
          <w:b/>
        </w:rPr>
        <w:t>IMF Lending Facilities</w:t>
      </w:r>
      <w:r>
        <w:t>: The IMF would lend foreign currencies to members to help them over short period of balance-of-payments deficits.</w:t>
      </w:r>
    </w:p>
    <w:p w:rsidR="00996306" w:rsidRPr="00996306" w:rsidRDefault="00996306" w:rsidP="00996306">
      <w:pPr>
        <w:pStyle w:val="ListParagraph"/>
        <w:spacing w:after="0" w:line="240" w:lineRule="auto"/>
        <w:ind w:left="1080"/>
      </w:pPr>
    </w:p>
    <w:p w:rsidR="00801436" w:rsidRDefault="00996306" w:rsidP="00801436">
      <w:pPr>
        <w:pStyle w:val="ListParagraph"/>
        <w:numPr>
          <w:ilvl w:val="0"/>
          <w:numId w:val="3"/>
        </w:numPr>
        <w:spacing w:after="0" w:line="240" w:lineRule="auto"/>
      </w:pPr>
      <w:r>
        <w:rPr>
          <w:b/>
        </w:rPr>
        <w:t>Adjustable Parities</w:t>
      </w:r>
      <w:r>
        <w:t xml:space="preserve">: The system allowed for devaluation in a country's currency by more than 10 percent if the IMF agreed that the country's balance-of-payments were in </w:t>
      </w:r>
      <w:r>
        <w:rPr>
          <w:i/>
        </w:rPr>
        <w:t>fundamental disequilibrium</w:t>
      </w:r>
      <w:r>
        <w:t>.</w:t>
      </w:r>
    </w:p>
    <w:p w:rsidR="00996306" w:rsidRDefault="00996306" w:rsidP="00996306">
      <w:pPr>
        <w:pStyle w:val="ListParagraph"/>
        <w:numPr>
          <w:ilvl w:val="0"/>
          <w:numId w:val="4"/>
        </w:numPr>
        <w:spacing w:after="0" w:line="240" w:lineRule="auto"/>
      </w:pPr>
      <w:r>
        <w:rPr>
          <w:b/>
        </w:rPr>
        <w:t>Fundamental Disequilibrium</w:t>
      </w:r>
      <w:r>
        <w:t>: Countries that suffered permanent adverse shifts in the demand for their products.</w:t>
      </w:r>
    </w:p>
    <w:p w:rsidR="00996306" w:rsidRDefault="00996306" w:rsidP="00996306">
      <w:pPr>
        <w:spacing w:after="0" w:line="240" w:lineRule="auto"/>
        <w:rPr>
          <w:b/>
        </w:rPr>
      </w:pPr>
    </w:p>
    <w:p w:rsidR="00996306" w:rsidRDefault="00996306" w:rsidP="00996306">
      <w:pPr>
        <w:spacing w:after="0" w:line="240" w:lineRule="auto"/>
      </w:pPr>
      <w:r>
        <w:rPr>
          <w:b/>
        </w:rPr>
        <w:t>The Role of the World Bank</w:t>
      </w:r>
      <w:r>
        <w:t>: The bank's mission was to development and began lending money to "Third World" nations. The bank lends money under two schemes.</w:t>
      </w:r>
    </w:p>
    <w:p w:rsidR="00996306" w:rsidRDefault="00996306" w:rsidP="00996306">
      <w:pPr>
        <w:pStyle w:val="ListParagraph"/>
        <w:numPr>
          <w:ilvl w:val="0"/>
          <w:numId w:val="5"/>
        </w:numPr>
        <w:spacing w:after="0" w:line="240" w:lineRule="auto"/>
      </w:pPr>
      <w:r>
        <w:rPr>
          <w:b/>
        </w:rPr>
        <w:t>IBRD Scheme</w:t>
      </w:r>
      <w:r>
        <w:t>: Money is raised through bond sales in the international capital marker. The bank then offers low-interest loans to risky customers whose credit rating are often poor such as the governments of underdeveloped nations.</w:t>
      </w:r>
    </w:p>
    <w:p w:rsidR="00996306" w:rsidRDefault="00996306" w:rsidP="00996306">
      <w:pPr>
        <w:pStyle w:val="ListParagraph"/>
        <w:numPr>
          <w:ilvl w:val="0"/>
          <w:numId w:val="5"/>
        </w:numPr>
        <w:spacing w:after="0" w:line="240" w:lineRule="auto"/>
      </w:pPr>
      <w:r>
        <w:rPr>
          <w:b/>
        </w:rPr>
        <w:t>International Development Association (IDA) Scheme</w:t>
      </w:r>
      <w:r>
        <w:t>: Resources to fund the IDA, an arm of the bank created in 1960, are raised through subscription from wealthy members. IDA loans go only to the poorest nations. Borrowers have 50 years to repay at an interest rate of 1 percent a year.</w:t>
      </w:r>
    </w:p>
    <w:p w:rsidR="00996306" w:rsidRDefault="00996306" w:rsidP="00996306">
      <w:pPr>
        <w:spacing w:after="0" w:line="240" w:lineRule="auto"/>
      </w:pPr>
    </w:p>
    <w:p w:rsidR="00996306" w:rsidRDefault="00996306" w:rsidP="00996306">
      <w:pPr>
        <w:spacing w:after="0" w:line="240" w:lineRule="auto"/>
      </w:pPr>
      <w:r>
        <w:rPr>
          <w:b/>
          <w:u w:val="single"/>
        </w:rPr>
        <w:t>The Collapse of the Fixed Exchange Rate System</w:t>
      </w:r>
      <w:r>
        <w:t xml:space="preserve">: </w:t>
      </w:r>
      <w:r w:rsidR="00B12BB6">
        <w:t>System collapsed in 1973</w:t>
      </w:r>
    </w:p>
    <w:p w:rsidR="003B69DE" w:rsidRDefault="003B69DE" w:rsidP="003B69DE">
      <w:pPr>
        <w:pStyle w:val="ListParagraph"/>
        <w:numPr>
          <w:ilvl w:val="0"/>
          <w:numId w:val="1"/>
        </w:numPr>
        <w:spacing w:after="0" w:line="240" w:lineRule="auto"/>
      </w:pPr>
      <w:r>
        <w:t>The collapse can be traced back to the inflation caused by the US printing money in order to fund the Vietnam war and its welfare programs.</w:t>
      </w:r>
    </w:p>
    <w:p w:rsidR="003B69DE" w:rsidRDefault="003B69DE" w:rsidP="003B69DE">
      <w:pPr>
        <w:pStyle w:val="ListParagraph"/>
        <w:numPr>
          <w:ilvl w:val="0"/>
          <w:numId w:val="1"/>
        </w:numPr>
        <w:spacing w:after="0" w:line="240" w:lineRule="auto"/>
      </w:pPr>
      <w:r>
        <w:t xml:space="preserve">The system could only work if the key currency, the US dollar, remained its low inflation rate and did not run a balance-of-payments deficit. </w:t>
      </w:r>
    </w:p>
    <w:p w:rsidR="003B69DE" w:rsidRDefault="003B69DE" w:rsidP="003B69DE">
      <w:pPr>
        <w:spacing w:after="0" w:line="240" w:lineRule="auto"/>
      </w:pPr>
    </w:p>
    <w:p w:rsidR="003B69DE" w:rsidRDefault="003B69DE" w:rsidP="003B69DE">
      <w:pPr>
        <w:spacing w:after="0" w:line="240" w:lineRule="auto"/>
      </w:pPr>
      <w:r>
        <w:rPr>
          <w:b/>
          <w:u w:val="single"/>
        </w:rPr>
        <w:t>The Floating Exchange Rate Regime</w:t>
      </w:r>
      <w:r>
        <w:t>: Formalized in 1976.</w:t>
      </w:r>
    </w:p>
    <w:p w:rsidR="003B69DE" w:rsidRDefault="003B69DE" w:rsidP="00B12BB6">
      <w:pPr>
        <w:pStyle w:val="ListParagraph"/>
        <w:numPr>
          <w:ilvl w:val="0"/>
          <w:numId w:val="1"/>
        </w:numPr>
        <w:spacing w:after="0" w:line="240" w:lineRule="auto"/>
      </w:pPr>
      <w:r w:rsidRPr="00B12BB6">
        <w:rPr>
          <w:b/>
        </w:rPr>
        <w:t>The Jamaica Agreement</w:t>
      </w:r>
      <w:r>
        <w:t>: (1) Floating rates were declared as acceptable; (2) Gold was abandoned as a reserve asset; (3) Total annual IMF quotas were increased to $41 billion and les developed nations were given greater access to IMF funds.</w:t>
      </w:r>
    </w:p>
    <w:p w:rsidR="003B69DE" w:rsidRDefault="003B69DE" w:rsidP="00B12BB6">
      <w:pPr>
        <w:pStyle w:val="ListParagraph"/>
        <w:numPr>
          <w:ilvl w:val="0"/>
          <w:numId w:val="1"/>
        </w:numPr>
        <w:spacing w:after="0" w:line="240" w:lineRule="auto"/>
      </w:pPr>
      <w:r w:rsidRPr="00B12BB6">
        <w:rPr>
          <w:b/>
        </w:rPr>
        <w:t>Exchange Rates Since 1973</w:t>
      </w:r>
      <w:r>
        <w:t>: Increase volatility in the international monetary system/market.</w:t>
      </w:r>
    </w:p>
    <w:p w:rsidR="00002042" w:rsidRDefault="003B69DE" w:rsidP="00B12BB6">
      <w:pPr>
        <w:pStyle w:val="ListParagraph"/>
        <w:numPr>
          <w:ilvl w:val="0"/>
          <w:numId w:val="4"/>
        </w:numPr>
        <w:spacing w:after="0" w:line="240" w:lineRule="auto"/>
        <w:ind w:left="1276"/>
      </w:pPr>
      <w:r>
        <w:rPr>
          <w:b/>
        </w:rPr>
        <w:t>Managed Float System</w:t>
      </w:r>
      <w:r>
        <w:t>: System under which some currencies are allowed to float freely, but the majority are either managed by government intervention or pegged to another currency.</w:t>
      </w:r>
    </w:p>
    <w:p w:rsidR="00002042" w:rsidRDefault="00002042" w:rsidP="00002042">
      <w:pPr>
        <w:spacing w:after="0" w:line="240" w:lineRule="auto"/>
      </w:pPr>
    </w:p>
    <w:p w:rsidR="00002042" w:rsidRDefault="00002042" w:rsidP="00002042">
      <w:pPr>
        <w:spacing w:after="0" w:line="240" w:lineRule="auto"/>
      </w:pPr>
      <w:r>
        <w:rPr>
          <w:b/>
          <w:u w:val="single"/>
        </w:rPr>
        <w:t>Fixed Versus Floating Exchange Rates</w:t>
      </w:r>
      <w:r>
        <w:t>:</w:t>
      </w:r>
    </w:p>
    <w:p w:rsidR="00002042" w:rsidRDefault="00002042" w:rsidP="00002042">
      <w:pPr>
        <w:spacing w:after="0" w:line="240" w:lineRule="auto"/>
      </w:pPr>
    </w:p>
    <w:p w:rsidR="00002042" w:rsidRDefault="00002042" w:rsidP="00002042">
      <w:pPr>
        <w:spacing w:after="0" w:line="240" w:lineRule="auto"/>
      </w:pPr>
      <w:r>
        <w:rPr>
          <w:b/>
        </w:rPr>
        <w:t>The Case for Floating Exchange Rates</w:t>
      </w:r>
      <w:r>
        <w:t>:</w:t>
      </w:r>
    </w:p>
    <w:p w:rsidR="00002042" w:rsidRDefault="00002042" w:rsidP="00002042">
      <w:pPr>
        <w:pStyle w:val="ListParagraph"/>
        <w:numPr>
          <w:ilvl w:val="0"/>
          <w:numId w:val="1"/>
        </w:numPr>
        <w:spacing w:after="0" w:line="240" w:lineRule="auto"/>
      </w:pPr>
      <w:r>
        <w:rPr>
          <w:b/>
        </w:rPr>
        <w:t>Monetary Policy Autonomy</w:t>
      </w:r>
      <w:r>
        <w:t>: Advocates argue that removal of the obligation to maintain exchange rate parity would restore monetary control to a government. This goes both ways in that it can both help and hurt an economy.</w:t>
      </w:r>
    </w:p>
    <w:p w:rsidR="00002042" w:rsidRDefault="00002042" w:rsidP="00002042">
      <w:pPr>
        <w:pStyle w:val="ListParagraph"/>
        <w:numPr>
          <w:ilvl w:val="0"/>
          <w:numId w:val="1"/>
        </w:numPr>
        <w:spacing w:after="0" w:line="240" w:lineRule="auto"/>
      </w:pPr>
      <w:r>
        <w:rPr>
          <w:b/>
        </w:rPr>
        <w:t>Trade Balance Adjustments</w:t>
      </w:r>
      <w:r>
        <w:t>: Critics of the fixed system argue that the adjustment mechanism works much more smoothly under a floating exchange rate regime.</w:t>
      </w:r>
    </w:p>
    <w:p w:rsidR="00002042" w:rsidRDefault="00002042" w:rsidP="00002042">
      <w:pPr>
        <w:spacing w:after="0" w:line="240" w:lineRule="auto"/>
      </w:pPr>
    </w:p>
    <w:p w:rsidR="00002042" w:rsidRDefault="00002042" w:rsidP="00002042">
      <w:pPr>
        <w:spacing w:after="0" w:line="240" w:lineRule="auto"/>
      </w:pPr>
      <w:r>
        <w:rPr>
          <w:b/>
        </w:rPr>
        <w:t>The Case for Fixed Exchange Rates</w:t>
      </w:r>
      <w:r>
        <w:t>:</w:t>
      </w:r>
    </w:p>
    <w:p w:rsidR="00002042" w:rsidRDefault="00002042" w:rsidP="00002042">
      <w:pPr>
        <w:pStyle w:val="ListParagraph"/>
        <w:numPr>
          <w:ilvl w:val="0"/>
          <w:numId w:val="1"/>
        </w:numPr>
        <w:spacing w:after="0" w:line="240" w:lineRule="auto"/>
      </w:pPr>
      <w:r>
        <w:rPr>
          <w:b/>
        </w:rPr>
        <w:t>Monetary Discipline</w:t>
      </w:r>
      <w:r>
        <w:t xml:space="preserve">: </w:t>
      </w:r>
      <w:r w:rsidR="00B12BB6">
        <w:t>Advocates of this system argue that governments succumb to political pressure and expand the monetary supply too rapidly in floating exchange rate systems.</w:t>
      </w:r>
    </w:p>
    <w:p w:rsidR="00B12BB6" w:rsidRDefault="00B12BB6" w:rsidP="00002042">
      <w:pPr>
        <w:pStyle w:val="ListParagraph"/>
        <w:numPr>
          <w:ilvl w:val="0"/>
          <w:numId w:val="1"/>
        </w:numPr>
        <w:spacing w:after="0" w:line="240" w:lineRule="auto"/>
      </w:pPr>
      <w:r>
        <w:rPr>
          <w:b/>
        </w:rPr>
        <w:t>Speculation</w:t>
      </w:r>
      <w:r>
        <w:t>: Can cause fluctuations in exchange rates in a floating system.</w:t>
      </w:r>
    </w:p>
    <w:p w:rsidR="00B12BB6" w:rsidRDefault="00B12BB6" w:rsidP="00002042">
      <w:pPr>
        <w:pStyle w:val="ListParagraph"/>
        <w:numPr>
          <w:ilvl w:val="0"/>
          <w:numId w:val="1"/>
        </w:numPr>
        <w:spacing w:after="0" w:line="240" w:lineRule="auto"/>
      </w:pPr>
      <w:r>
        <w:rPr>
          <w:b/>
        </w:rPr>
        <w:t>Uncertainty</w:t>
      </w:r>
      <w:r>
        <w:t>: The uncertainty makes business planning difficult in a floating system.</w:t>
      </w:r>
    </w:p>
    <w:p w:rsidR="00B12BB6" w:rsidRDefault="00B12BB6" w:rsidP="00002042">
      <w:pPr>
        <w:pStyle w:val="ListParagraph"/>
        <w:numPr>
          <w:ilvl w:val="0"/>
          <w:numId w:val="1"/>
        </w:numPr>
        <w:spacing w:after="0" w:line="240" w:lineRule="auto"/>
      </w:pPr>
      <w:r>
        <w:rPr>
          <w:b/>
        </w:rPr>
        <w:t>Trade Balance Adjustments</w:t>
      </w:r>
      <w:r>
        <w:t>: Advocates of this system argue that trade deficits should be determined by the savings and investments in a country, not by the value of its currency.</w:t>
      </w:r>
    </w:p>
    <w:p w:rsidR="00B12BB6" w:rsidRDefault="00B12BB6" w:rsidP="00B12BB6">
      <w:pPr>
        <w:spacing w:after="0" w:line="240" w:lineRule="auto"/>
      </w:pPr>
    </w:p>
    <w:p w:rsidR="00B12BB6" w:rsidRDefault="00B12BB6" w:rsidP="00B12BB6">
      <w:pPr>
        <w:spacing w:after="0" w:line="240" w:lineRule="auto"/>
      </w:pPr>
      <w:r>
        <w:rPr>
          <w:b/>
          <w:u w:val="single"/>
        </w:rPr>
        <w:t>Exchange Rate Regimes in Practice</w:t>
      </w:r>
      <w:r>
        <w:t>:</w:t>
      </w:r>
    </w:p>
    <w:p w:rsidR="00B12BB6" w:rsidRDefault="00B12BB6" w:rsidP="00B12BB6">
      <w:pPr>
        <w:spacing w:after="0" w:line="240" w:lineRule="auto"/>
      </w:pPr>
    </w:p>
    <w:p w:rsidR="00B12BB6" w:rsidRDefault="00B12BB6" w:rsidP="00B12BB6">
      <w:pPr>
        <w:spacing w:after="0" w:line="240" w:lineRule="auto"/>
      </w:pPr>
      <w:r>
        <w:rPr>
          <w:b/>
        </w:rPr>
        <w:t>Pegged Exchange Rates</w:t>
      </w:r>
      <w:r>
        <w:t>: Evidence shows that adopting a pegged exchange rate regime moderates inflationary pressures in a country (LOWER EXCHANGE RATES).</w:t>
      </w:r>
    </w:p>
    <w:p w:rsidR="00B12BB6" w:rsidRDefault="00B12BB6" w:rsidP="00B12BB6">
      <w:pPr>
        <w:spacing w:after="0" w:line="240" w:lineRule="auto"/>
      </w:pPr>
    </w:p>
    <w:p w:rsidR="00B12BB6" w:rsidRDefault="00B12BB6" w:rsidP="00B12BB6">
      <w:pPr>
        <w:spacing w:after="0" w:line="240" w:lineRule="auto"/>
      </w:pPr>
      <w:r>
        <w:rPr>
          <w:b/>
        </w:rPr>
        <w:t>Currency Boards</w:t>
      </w:r>
      <w:r>
        <w:t>: A country's currency authority that holds reserves of foreign currency equal at the fixed exchange rate to at least 100 percent of the domestic currency issued in order to keep inflation down.</w:t>
      </w:r>
    </w:p>
    <w:p w:rsidR="00B12BB6" w:rsidRDefault="00B12BB6" w:rsidP="00B12BB6">
      <w:pPr>
        <w:spacing w:after="0" w:line="240" w:lineRule="auto"/>
      </w:pPr>
    </w:p>
    <w:p w:rsidR="007720DB" w:rsidRDefault="007720DB" w:rsidP="007720DB">
      <w:pPr>
        <w:spacing w:after="0" w:line="240" w:lineRule="auto"/>
      </w:pPr>
      <w:r>
        <w:rPr>
          <w:b/>
          <w:u w:val="single"/>
        </w:rPr>
        <w:t>Crisis Management by the IMF</w:t>
      </w:r>
      <w:r>
        <w:t>:</w:t>
      </w:r>
    </w:p>
    <w:p w:rsidR="007720DB" w:rsidRDefault="007720DB" w:rsidP="007720DB">
      <w:pPr>
        <w:pStyle w:val="ListParagraph"/>
        <w:numPr>
          <w:ilvl w:val="0"/>
          <w:numId w:val="1"/>
        </w:numPr>
        <w:spacing w:after="0" w:line="240" w:lineRule="auto"/>
      </w:pPr>
      <w:r>
        <w:rPr>
          <w:b/>
        </w:rPr>
        <w:t>Currency Crisis</w:t>
      </w:r>
      <w:r>
        <w:t xml:space="preserve">: When a speculative attack on the exchange value of a currency results in a sharp depreciation of the currency or forces </w:t>
      </w:r>
      <w:proofErr w:type="spellStart"/>
      <w:r>
        <w:t>authoritties</w:t>
      </w:r>
      <w:proofErr w:type="spellEnd"/>
      <w:r>
        <w:t xml:space="preserve"> to expend large volumes of international currency reserves and sharply increase interest rates to defend the prevailing exchange rate.</w:t>
      </w:r>
    </w:p>
    <w:p w:rsidR="007720DB" w:rsidRDefault="007720DB" w:rsidP="007720DB">
      <w:pPr>
        <w:pStyle w:val="ListParagraph"/>
        <w:numPr>
          <w:ilvl w:val="0"/>
          <w:numId w:val="1"/>
        </w:numPr>
        <w:spacing w:after="0" w:line="240" w:lineRule="auto"/>
      </w:pPr>
      <w:r>
        <w:rPr>
          <w:b/>
        </w:rPr>
        <w:t>Banking Crisis</w:t>
      </w:r>
      <w:r>
        <w:t xml:space="preserve">: When individuals and companies lose confidence in the banking system and withdraw their deposits in what is called a </w:t>
      </w:r>
      <w:r>
        <w:rPr>
          <w:i/>
        </w:rPr>
        <w:t>run on bank</w:t>
      </w:r>
      <w:r>
        <w:t>.</w:t>
      </w:r>
    </w:p>
    <w:p w:rsidR="007720DB" w:rsidRPr="007720DB" w:rsidRDefault="007720DB" w:rsidP="007720DB">
      <w:pPr>
        <w:pStyle w:val="ListParagraph"/>
        <w:numPr>
          <w:ilvl w:val="0"/>
          <w:numId w:val="1"/>
        </w:numPr>
        <w:spacing w:after="0" w:line="240" w:lineRule="auto"/>
      </w:pPr>
      <w:r>
        <w:rPr>
          <w:b/>
        </w:rPr>
        <w:t>Foreign Debt Crisis</w:t>
      </w:r>
      <w:r>
        <w:t>: A situation in which a country cannot service its foreign debt obligations, whether private-sector or government debt.</w:t>
      </w:r>
    </w:p>
    <w:sectPr w:rsidR="007720DB" w:rsidRPr="007720DB" w:rsidSect="000A3507">
      <w:headerReference w:type="default" r:id="rId7"/>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19B" w:rsidRDefault="0064219B" w:rsidP="007E3056">
      <w:pPr>
        <w:spacing w:after="0" w:line="240" w:lineRule="auto"/>
      </w:pPr>
      <w:r>
        <w:separator/>
      </w:r>
    </w:p>
  </w:endnote>
  <w:endnote w:type="continuationSeparator" w:id="0">
    <w:p w:rsidR="0064219B" w:rsidRDefault="0064219B" w:rsidP="007E30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19B" w:rsidRDefault="0064219B" w:rsidP="007E3056">
      <w:pPr>
        <w:spacing w:after="0" w:line="240" w:lineRule="auto"/>
      </w:pPr>
      <w:r>
        <w:separator/>
      </w:r>
    </w:p>
  </w:footnote>
  <w:footnote w:type="continuationSeparator" w:id="0">
    <w:p w:rsidR="0064219B" w:rsidRDefault="0064219B" w:rsidP="007E30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056" w:rsidRDefault="007E3056">
    <w:pPr>
      <w:pStyle w:val="Header"/>
    </w:pPr>
    <w:r>
      <w:t>ADM 3318</w:t>
    </w:r>
    <w:r>
      <w:tab/>
      <w:t>International Business</w:t>
    </w:r>
    <w:r>
      <w:tab/>
      <w:t>December 10th, 2012</w:t>
    </w:r>
  </w:p>
  <w:p w:rsidR="007E3056" w:rsidRDefault="007E3056">
    <w:pPr>
      <w:pStyle w:val="Header"/>
    </w:pPr>
  </w:p>
  <w:p w:rsidR="007E3056" w:rsidRDefault="007E3056">
    <w:pPr>
      <w:pStyle w:val="Header"/>
    </w:pPr>
    <w:r>
      <w:tab/>
      <w:t>Chapter 10 "The International Monetary System"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81F19"/>
    <w:multiLevelType w:val="hybridMultilevel"/>
    <w:tmpl w:val="9484052C"/>
    <w:lvl w:ilvl="0" w:tplc="33EA09A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
    <w:nsid w:val="03F577C0"/>
    <w:multiLevelType w:val="hybridMultilevel"/>
    <w:tmpl w:val="2F8EB30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59EB56DE"/>
    <w:multiLevelType w:val="hybridMultilevel"/>
    <w:tmpl w:val="996C43BE"/>
    <w:lvl w:ilvl="0" w:tplc="4B3241E0">
      <w:start w:val="10"/>
      <w:numFmt w:val="bullet"/>
      <w:lvlText w:val="-"/>
      <w:lvlJc w:val="left"/>
      <w:pPr>
        <w:ind w:left="720" w:hanging="360"/>
      </w:pPr>
      <w:rPr>
        <w:rFonts w:ascii="Calibri" w:eastAsiaTheme="minorHAnsi" w:hAnsi="Calibri"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DB53FDD"/>
    <w:multiLevelType w:val="hybridMultilevel"/>
    <w:tmpl w:val="6B8661E0"/>
    <w:lvl w:ilvl="0" w:tplc="10090003">
      <w:start w:val="1"/>
      <w:numFmt w:val="bullet"/>
      <w:lvlText w:val="o"/>
      <w:lvlJc w:val="left"/>
      <w:pPr>
        <w:ind w:left="1800" w:hanging="360"/>
      </w:pPr>
      <w:rPr>
        <w:rFonts w:ascii="Courier New" w:hAnsi="Courier New" w:cs="Courier New"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4">
    <w:nsid w:val="6F487EEB"/>
    <w:multiLevelType w:val="hybridMultilevel"/>
    <w:tmpl w:val="B8426390"/>
    <w:lvl w:ilvl="0" w:tplc="BFDE4CE8">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5">
    <w:nsid w:val="6FBF4A7F"/>
    <w:multiLevelType w:val="hybridMultilevel"/>
    <w:tmpl w:val="C5909BD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defaultTabStop w:val="720"/>
  <w:characterSpacingControl w:val="doNotCompress"/>
  <w:footnotePr>
    <w:footnote w:id="-1"/>
    <w:footnote w:id="0"/>
  </w:footnotePr>
  <w:endnotePr>
    <w:endnote w:id="-1"/>
    <w:endnote w:id="0"/>
  </w:endnotePr>
  <w:compat/>
  <w:rsids>
    <w:rsidRoot w:val="007E3056"/>
    <w:rsid w:val="00002042"/>
    <w:rsid w:val="000A3507"/>
    <w:rsid w:val="003B69DE"/>
    <w:rsid w:val="0064219B"/>
    <w:rsid w:val="007720DB"/>
    <w:rsid w:val="007E3056"/>
    <w:rsid w:val="00801436"/>
    <w:rsid w:val="00996306"/>
    <w:rsid w:val="00B12BB6"/>
    <w:rsid w:val="00C74585"/>
    <w:rsid w:val="00CB6AF2"/>
    <w:rsid w:val="00E5373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350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E305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E3056"/>
  </w:style>
  <w:style w:type="paragraph" w:styleId="Footer">
    <w:name w:val="footer"/>
    <w:basedOn w:val="Normal"/>
    <w:link w:val="FooterChar"/>
    <w:uiPriority w:val="99"/>
    <w:semiHidden/>
    <w:unhideWhenUsed/>
    <w:rsid w:val="007E305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3056"/>
  </w:style>
  <w:style w:type="paragraph" w:styleId="ListParagraph">
    <w:name w:val="List Paragraph"/>
    <w:basedOn w:val="Normal"/>
    <w:uiPriority w:val="34"/>
    <w:qFormat/>
    <w:rsid w:val="007E3056"/>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Numan</dc:creator>
  <cp:lastModifiedBy>Numan</cp:lastModifiedBy>
  <cp:revision>1</cp:revision>
  <dcterms:created xsi:type="dcterms:W3CDTF">2012-12-11T03:17:00Z</dcterms:created>
  <dcterms:modified xsi:type="dcterms:W3CDTF">2012-12-11T04:43:00Z</dcterms:modified>
</cp:coreProperties>
</file>